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C" w:rsidRDefault="001A0BBC" w:rsidP="001B128A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3618"/>
        <w:gridCol w:w="2592"/>
      </w:tblGrid>
      <w:tr w:rsidR="001B128A" w:rsidTr="001B128A">
        <w:trPr>
          <w:trHeight w:val="405"/>
          <w:jc w:val="center"/>
        </w:trPr>
        <w:tc>
          <w:tcPr>
            <w:tcW w:w="3618" w:type="dxa"/>
            <w:vAlign w:val="center"/>
          </w:tcPr>
          <w:p w:rsidR="001B128A" w:rsidRPr="001B128A" w:rsidRDefault="001B128A" w:rsidP="001B128A">
            <w:pPr>
              <w:jc w:val="center"/>
              <w:rPr>
                <w:sz w:val="24"/>
                <w:szCs w:val="24"/>
              </w:rPr>
            </w:pPr>
            <w:r w:rsidRPr="001B128A">
              <w:rPr>
                <w:sz w:val="24"/>
                <w:szCs w:val="24"/>
              </w:rPr>
              <w:t>Benchmark 1</w:t>
            </w:r>
          </w:p>
        </w:tc>
        <w:tc>
          <w:tcPr>
            <w:tcW w:w="2592" w:type="dxa"/>
            <w:vAlign w:val="center"/>
          </w:tcPr>
          <w:p w:rsidR="001B128A" w:rsidRPr="001B128A" w:rsidRDefault="001B128A" w:rsidP="001B128A">
            <w:pPr>
              <w:jc w:val="center"/>
              <w:rPr>
                <w:sz w:val="24"/>
                <w:szCs w:val="24"/>
              </w:rPr>
            </w:pPr>
            <w:r w:rsidRPr="001B128A">
              <w:rPr>
                <w:sz w:val="24"/>
                <w:szCs w:val="24"/>
              </w:rPr>
              <w:t>Days 42 - 45</w:t>
            </w:r>
          </w:p>
        </w:tc>
      </w:tr>
      <w:tr w:rsidR="001B128A" w:rsidTr="001B128A">
        <w:trPr>
          <w:trHeight w:val="405"/>
          <w:jc w:val="center"/>
        </w:trPr>
        <w:tc>
          <w:tcPr>
            <w:tcW w:w="3618" w:type="dxa"/>
            <w:vAlign w:val="center"/>
          </w:tcPr>
          <w:p w:rsidR="001B128A" w:rsidRPr="001B128A" w:rsidRDefault="001B128A" w:rsidP="001B128A">
            <w:pPr>
              <w:jc w:val="center"/>
              <w:rPr>
                <w:sz w:val="24"/>
                <w:szCs w:val="24"/>
              </w:rPr>
            </w:pPr>
            <w:r w:rsidRPr="001B128A">
              <w:rPr>
                <w:sz w:val="24"/>
                <w:szCs w:val="24"/>
              </w:rPr>
              <w:t>Benchmark 2</w:t>
            </w:r>
          </w:p>
        </w:tc>
        <w:tc>
          <w:tcPr>
            <w:tcW w:w="2592" w:type="dxa"/>
            <w:vAlign w:val="center"/>
          </w:tcPr>
          <w:p w:rsidR="001B128A" w:rsidRPr="001B128A" w:rsidRDefault="001B128A" w:rsidP="001B128A">
            <w:pPr>
              <w:jc w:val="center"/>
              <w:rPr>
                <w:sz w:val="24"/>
                <w:szCs w:val="24"/>
              </w:rPr>
            </w:pPr>
            <w:r w:rsidRPr="001B128A">
              <w:rPr>
                <w:sz w:val="24"/>
                <w:szCs w:val="24"/>
              </w:rPr>
              <w:t xml:space="preserve">Days 79 </w:t>
            </w:r>
            <w:r w:rsidR="00DB7012">
              <w:rPr>
                <w:sz w:val="24"/>
                <w:szCs w:val="24"/>
              </w:rPr>
              <w:t xml:space="preserve">- </w:t>
            </w:r>
            <w:r w:rsidRPr="001B128A">
              <w:rPr>
                <w:sz w:val="24"/>
                <w:szCs w:val="24"/>
              </w:rPr>
              <w:t>81</w:t>
            </w:r>
          </w:p>
        </w:tc>
      </w:tr>
      <w:tr w:rsidR="001B128A" w:rsidTr="001B128A">
        <w:trPr>
          <w:trHeight w:val="405"/>
          <w:jc w:val="center"/>
        </w:trPr>
        <w:tc>
          <w:tcPr>
            <w:tcW w:w="3618" w:type="dxa"/>
            <w:vAlign w:val="center"/>
          </w:tcPr>
          <w:p w:rsidR="001B128A" w:rsidRPr="001B128A" w:rsidRDefault="001B128A" w:rsidP="001B128A">
            <w:pPr>
              <w:jc w:val="center"/>
              <w:rPr>
                <w:sz w:val="24"/>
                <w:szCs w:val="24"/>
              </w:rPr>
            </w:pPr>
            <w:r w:rsidRPr="001B128A">
              <w:rPr>
                <w:sz w:val="24"/>
                <w:szCs w:val="24"/>
              </w:rPr>
              <w:t>Benchmark 3</w:t>
            </w:r>
          </w:p>
        </w:tc>
        <w:tc>
          <w:tcPr>
            <w:tcW w:w="2592" w:type="dxa"/>
            <w:vAlign w:val="center"/>
          </w:tcPr>
          <w:p w:rsidR="001B128A" w:rsidRPr="001B128A" w:rsidRDefault="001B128A" w:rsidP="001B128A">
            <w:pPr>
              <w:jc w:val="center"/>
              <w:rPr>
                <w:sz w:val="24"/>
                <w:szCs w:val="24"/>
              </w:rPr>
            </w:pPr>
            <w:r w:rsidRPr="001B128A">
              <w:rPr>
                <w:sz w:val="24"/>
                <w:szCs w:val="24"/>
              </w:rPr>
              <w:t>Days 118 - 120</w:t>
            </w:r>
          </w:p>
        </w:tc>
      </w:tr>
    </w:tbl>
    <w:p w:rsidR="001B128A" w:rsidRDefault="001B128A" w:rsidP="001B128A">
      <w:pPr>
        <w:jc w:val="center"/>
      </w:pPr>
    </w:p>
    <w:p w:rsidR="001B128A" w:rsidRDefault="001B128A" w:rsidP="001B128A">
      <w:pPr>
        <w:jc w:val="center"/>
      </w:pPr>
    </w:p>
    <w:p w:rsidR="001B128A" w:rsidRDefault="001B128A" w:rsidP="001B128A">
      <w:pPr>
        <w:jc w:val="center"/>
      </w:pPr>
    </w:p>
    <w:tbl>
      <w:tblPr>
        <w:tblStyle w:val="TableGrid"/>
        <w:tblW w:w="0" w:type="auto"/>
        <w:jc w:val="center"/>
        <w:tblInd w:w="-712" w:type="dxa"/>
        <w:tblLook w:val="01E0"/>
      </w:tblPr>
      <w:tblGrid>
        <w:gridCol w:w="1253"/>
        <w:gridCol w:w="4140"/>
        <w:gridCol w:w="1260"/>
        <w:gridCol w:w="4529"/>
      </w:tblGrid>
      <w:tr w:rsidR="001B128A" w:rsidTr="0018297A">
        <w:trPr>
          <w:jc w:val="center"/>
        </w:trPr>
        <w:tc>
          <w:tcPr>
            <w:tcW w:w="11182" w:type="dxa"/>
            <w:gridSpan w:val="4"/>
            <w:tcBorders>
              <w:bottom w:val="single" w:sz="4" w:space="0" w:color="auto"/>
            </w:tcBorders>
          </w:tcPr>
          <w:p w:rsidR="001B128A" w:rsidRDefault="001B128A" w:rsidP="009313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1495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B1D59">
              <w:rPr>
                <w:b/>
                <w:sz w:val="32"/>
                <w:szCs w:val="32"/>
              </w:rPr>
              <w:t>Grade</w:t>
            </w:r>
            <w:r>
              <w:rPr>
                <w:b/>
                <w:sz w:val="32"/>
                <w:szCs w:val="32"/>
              </w:rPr>
              <w:t xml:space="preserve"> Year at a Glance </w:t>
            </w:r>
            <w:r w:rsidRPr="0018297A">
              <w:rPr>
                <w:i/>
                <w:sz w:val="32"/>
                <w:szCs w:val="32"/>
              </w:rPr>
              <w:t>2010-2011</w:t>
            </w:r>
          </w:p>
          <w:p w:rsidR="001B128A" w:rsidRPr="0018297A" w:rsidRDefault="001B128A" w:rsidP="00931334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18297A">
              <w:rPr>
                <w:rFonts w:ascii="Arial" w:hAnsi="Arial" w:cs="Arial"/>
                <w:strike/>
                <w:sz w:val="22"/>
                <w:szCs w:val="22"/>
              </w:rPr>
              <w:t>You are not required to do the specific lessons in the units.  They can be used as a guide to help your PLT interpret the objectives when planning your own lessons.  You may add to or subtract from the number of weeks designated for the units as necessary.</w:t>
            </w:r>
          </w:p>
        </w:tc>
      </w:tr>
      <w:tr w:rsidR="001B128A" w:rsidRPr="000C126E" w:rsidTr="0018297A">
        <w:trPr>
          <w:jc w:val="center"/>
        </w:trPr>
        <w:tc>
          <w:tcPr>
            <w:tcW w:w="5393" w:type="dxa"/>
            <w:gridSpan w:val="2"/>
            <w:shd w:val="clear" w:color="auto" w:fill="D9D9D9"/>
          </w:tcPr>
          <w:p w:rsidR="001B128A" w:rsidRPr="000C126E" w:rsidRDefault="001B128A" w:rsidP="00931334">
            <w:pPr>
              <w:jc w:val="center"/>
              <w:rPr>
                <w:b/>
                <w:sz w:val="28"/>
                <w:szCs w:val="28"/>
              </w:rPr>
            </w:pPr>
            <w:r w:rsidRPr="000C126E">
              <w:rPr>
                <w:b/>
                <w:sz w:val="28"/>
                <w:szCs w:val="28"/>
              </w:rPr>
              <w:t>Quarter 1</w:t>
            </w:r>
          </w:p>
        </w:tc>
        <w:tc>
          <w:tcPr>
            <w:tcW w:w="5789" w:type="dxa"/>
            <w:gridSpan w:val="2"/>
            <w:shd w:val="clear" w:color="auto" w:fill="D9D9D9"/>
          </w:tcPr>
          <w:p w:rsidR="001B128A" w:rsidRPr="000C126E" w:rsidRDefault="001B128A" w:rsidP="00931334">
            <w:pPr>
              <w:jc w:val="center"/>
              <w:rPr>
                <w:b/>
                <w:sz w:val="28"/>
                <w:szCs w:val="28"/>
              </w:rPr>
            </w:pPr>
            <w:r w:rsidRPr="000C126E">
              <w:rPr>
                <w:b/>
                <w:sz w:val="28"/>
                <w:szCs w:val="28"/>
              </w:rPr>
              <w:t>Quarter 2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“A”- Safety/Intro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10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6- Energetic Waves of Energy (Goal 6)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“A”- Safety/Intro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11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6- Energetic Waves of Energy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12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6- Energetic Waves of Energy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13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6- Energetic Waves of Energy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14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6- Energetic Waves of Energy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15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6- Energetic Waves of Energy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16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*Unit 6- Energetic Waves of Energy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17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1- Energy and the Universe (Goal 5)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3- Our Unique Planet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18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1- Energy and the Universe</w:t>
            </w:r>
          </w:p>
        </w:tc>
      </w:tr>
      <w:tr w:rsidR="001B128A" w:rsidRPr="000C126E" w:rsidTr="0018297A">
        <w:trPr>
          <w:jc w:val="center"/>
        </w:trPr>
        <w:tc>
          <w:tcPr>
            <w:tcW w:w="5393" w:type="dxa"/>
            <w:gridSpan w:val="2"/>
            <w:shd w:val="clear" w:color="auto" w:fill="CCCCCC"/>
          </w:tcPr>
          <w:p w:rsidR="001B128A" w:rsidRPr="008C2E9D" w:rsidRDefault="001B128A" w:rsidP="00931334">
            <w:pPr>
              <w:jc w:val="center"/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Quarter 3</w:t>
            </w:r>
          </w:p>
        </w:tc>
        <w:tc>
          <w:tcPr>
            <w:tcW w:w="5789" w:type="dxa"/>
            <w:gridSpan w:val="2"/>
            <w:shd w:val="clear" w:color="auto" w:fill="CCCCCC"/>
          </w:tcPr>
          <w:p w:rsidR="001B128A" w:rsidRPr="008C2E9D" w:rsidRDefault="001B128A" w:rsidP="00931334">
            <w:pPr>
              <w:jc w:val="center"/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Quarter 4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19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1- Energy and the Universe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28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4- Ecosystem Interactions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20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1- Energy and the Universe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29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4- Ecosystem Interactions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21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1- Energy and the Universe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30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**Unit 4- Ecosystem Interactions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22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2- Solar Sensations (Goal 5)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31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5- Population Dynamics (Goal 7)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23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18297A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2- Solar Sensations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32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5- Population Dynamics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24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18297A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*Unit 2- Solar Sensations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33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5- Population Dynamics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25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18297A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4- Ecosystem Interactions</w:t>
            </w:r>
            <w:r w:rsidR="0018297A">
              <w:rPr>
                <w:sz w:val="24"/>
                <w:szCs w:val="24"/>
              </w:rPr>
              <w:t xml:space="preserve"> (</w:t>
            </w:r>
            <w:r w:rsidRPr="0018297A">
              <w:rPr>
                <w:sz w:val="24"/>
                <w:szCs w:val="24"/>
              </w:rPr>
              <w:t>Goal</w:t>
            </w:r>
            <w:r w:rsidR="0018297A">
              <w:rPr>
                <w:sz w:val="24"/>
                <w:szCs w:val="24"/>
              </w:rPr>
              <w:t xml:space="preserve"> </w:t>
            </w:r>
            <w:r w:rsidRPr="0018297A">
              <w:rPr>
                <w:sz w:val="24"/>
                <w:szCs w:val="24"/>
              </w:rPr>
              <w:t>4)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34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5- Population Dynamics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26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4- Ecosystem Interactions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35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“B”- Review</w:t>
            </w:r>
          </w:p>
        </w:tc>
      </w:tr>
      <w:tr w:rsidR="0018297A" w:rsidRPr="000C126E" w:rsidTr="0018297A">
        <w:trPr>
          <w:jc w:val="center"/>
        </w:trPr>
        <w:tc>
          <w:tcPr>
            <w:tcW w:w="1253" w:type="dxa"/>
            <w:shd w:val="clear" w:color="auto" w:fill="auto"/>
          </w:tcPr>
          <w:p w:rsidR="001B128A" w:rsidRPr="000C126E" w:rsidRDefault="001B128A" w:rsidP="00931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27</w:t>
            </w:r>
          </w:p>
        </w:tc>
        <w:tc>
          <w:tcPr>
            <w:tcW w:w="4140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4- Ecosystem Interactions</w:t>
            </w:r>
          </w:p>
        </w:tc>
        <w:tc>
          <w:tcPr>
            <w:tcW w:w="1260" w:type="dxa"/>
            <w:shd w:val="clear" w:color="auto" w:fill="auto"/>
          </w:tcPr>
          <w:p w:rsidR="001B128A" w:rsidRPr="008C2E9D" w:rsidRDefault="001B128A" w:rsidP="00931334">
            <w:pPr>
              <w:rPr>
                <w:b/>
                <w:sz w:val="28"/>
                <w:szCs w:val="28"/>
              </w:rPr>
            </w:pPr>
            <w:r w:rsidRPr="008C2E9D">
              <w:rPr>
                <w:b/>
                <w:sz w:val="28"/>
                <w:szCs w:val="28"/>
              </w:rPr>
              <w:t>Week 36</w:t>
            </w:r>
          </w:p>
        </w:tc>
        <w:tc>
          <w:tcPr>
            <w:tcW w:w="4529" w:type="dxa"/>
            <w:shd w:val="clear" w:color="auto" w:fill="auto"/>
          </w:tcPr>
          <w:p w:rsidR="001B128A" w:rsidRPr="0018297A" w:rsidRDefault="001B128A" w:rsidP="00931334">
            <w:pPr>
              <w:rPr>
                <w:sz w:val="24"/>
                <w:szCs w:val="24"/>
              </w:rPr>
            </w:pPr>
            <w:r w:rsidRPr="0018297A">
              <w:rPr>
                <w:sz w:val="24"/>
                <w:szCs w:val="24"/>
              </w:rPr>
              <w:t>Unit “B”- Review</w:t>
            </w:r>
          </w:p>
        </w:tc>
      </w:tr>
    </w:tbl>
    <w:p w:rsidR="001B128A" w:rsidRDefault="001B128A" w:rsidP="001B128A">
      <w:pPr>
        <w:jc w:val="center"/>
      </w:pPr>
    </w:p>
    <w:sectPr w:rsidR="001B128A" w:rsidSect="0018297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128A"/>
    <w:rsid w:val="00173DE8"/>
    <w:rsid w:val="0018297A"/>
    <w:rsid w:val="001A0BBC"/>
    <w:rsid w:val="001B128A"/>
    <w:rsid w:val="001B6813"/>
    <w:rsid w:val="00924822"/>
    <w:rsid w:val="00A57BC1"/>
    <w:rsid w:val="00A84650"/>
    <w:rsid w:val="00B7780C"/>
    <w:rsid w:val="00D312B9"/>
    <w:rsid w:val="00DB7012"/>
    <w:rsid w:val="00E97DF4"/>
    <w:rsid w:val="00F1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2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21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8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87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2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6016">
                                                                                              <w:blockQuote w:val="1"/>
                                                                                              <w:marLeft w:val="88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3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223745">
                                                                                                      <w:blockQuote w:val="1"/>
                                                                                                      <w:marLeft w:val="88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50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F7C7-9D50-4C20-B537-91CF484D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mmanholt</dc:creator>
  <cp:keywords/>
  <dc:description/>
  <cp:lastModifiedBy>mmanholt</cp:lastModifiedBy>
  <cp:revision>2</cp:revision>
  <cp:lastPrinted>2011-07-08T16:42:00Z</cp:lastPrinted>
  <dcterms:created xsi:type="dcterms:W3CDTF">2011-07-08T16:28:00Z</dcterms:created>
  <dcterms:modified xsi:type="dcterms:W3CDTF">2011-07-18T17:23:00Z</dcterms:modified>
</cp:coreProperties>
</file>